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EBC" w:rsidRPr="005A5F7B" w:rsidRDefault="00886EBC" w:rsidP="00886E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о Государственной премии Республики Саха (Якутия) имени Г.И. </w:t>
      </w:r>
      <w:proofErr w:type="spellStart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Чиряева</w:t>
      </w:r>
      <w:proofErr w:type="spellEnd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в области науки и </w:t>
      </w:r>
      <w:proofErr w:type="gramStart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техники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(</w:t>
      </w:r>
      <w:proofErr w:type="gramEnd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01"/>
      <w:r w:rsidRPr="005A5F7B">
        <w:rPr>
          <w:rFonts w:ascii="Arial" w:hAnsi="Arial" w:cs="Arial"/>
          <w:sz w:val="24"/>
          <w:szCs w:val="24"/>
        </w:rPr>
        <w:t xml:space="preserve">1. Государственная премия Республики Саха (Якутия) имени Г.И. </w:t>
      </w:r>
      <w:proofErr w:type="spellStart"/>
      <w:r w:rsidRPr="005A5F7B">
        <w:rPr>
          <w:rFonts w:ascii="Arial" w:hAnsi="Arial" w:cs="Arial"/>
          <w:sz w:val="24"/>
          <w:szCs w:val="24"/>
        </w:rPr>
        <w:t>Чиряева</w:t>
      </w:r>
      <w:proofErr w:type="spellEnd"/>
      <w:r w:rsidRPr="005A5F7B">
        <w:rPr>
          <w:rFonts w:ascii="Arial" w:hAnsi="Arial" w:cs="Arial"/>
          <w:sz w:val="24"/>
          <w:szCs w:val="24"/>
        </w:rPr>
        <w:t xml:space="preserve"> в области науки и техники (далее - Государственная премия) учреждена </w:t>
      </w:r>
      <w:hyperlink r:id="rId4" w:history="1">
        <w:r w:rsidRPr="005A5F7B">
          <w:rPr>
            <w:rFonts w:ascii="Arial" w:hAnsi="Arial" w:cs="Arial"/>
            <w:color w:val="106BBE"/>
            <w:sz w:val="24"/>
            <w:szCs w:val="24"/>
          </w:rPr>
          <w:t>Законом</w:t>
        </w:r>
      </w:hyperlink>
      <w:r w:rsidRPr="005A5F7B">
        <w:rPr>
          <w:rFonts w:ascii="Arial" w:hAnsi="Arial" w:cs="Arial"/>
          <w:sz w:val="24"/>
          <w:szCs w:val="24"/>
        </w:rPr>
        <w:t xml:space="preserve"> Республики Саха (Якутия) от 15 июня 2004 г. 135/1-З N 275-III "О государственных наградах Республики Саха (Якутия)" в целях увековечения памяти видного государственного и политического деятеля республики Гавриила Иосифовича </w:t>
      </w:r>
      <w:proofErr w:type="spellStart"/>
      <w:r w:rsidRPr="005A5F7B">
        <w:rPr>
          <w:rFonts w:ascii="Arial" w:hAnsi="Arial" w:cs="Arial"/>
          <w:sz w:val="24"/>
          <w:szCs w:val="24"/>
        </w:rPr>
        <w:t>Чиряева</w:t>
      </w:r>
      <w:proofErr w:type="spellEnd"/>
      <w:r w:rsidRPr="005A5F7B">
        <w:rPr>
          <w:rFonts w:ascii="Arial" w:hAnsi="Arial" w:cs="Arial"/>
          <w:sz w:val="24"/>
          <w:szCs w:val="24"/>
        </w:rPr>
        <w:t>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002"/>
      <w:bookmarkEnd w:id="0"/>
      <w:r w:rsidRPr="005A5F7B">
        <w:rPr>
          <w:rFonts w:ascii="Arial" w:hAnsi="Arial" w:cs="Arial"/>
          <w:sz w:val="24"/>
          <w:szCs w:val="24"/>
        </w:rPr>
        <w:t>2. Государственная премия присуждается за выдающиеся работы, открытия и достижения, результаты которых способствовали развитию науки и оказали значительное влияние на социально-экономическое развитие Республики Саха (Якутия).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03"/>
      <w:bookmarkEnd w:id="1"/>
      <w:r w:rsidRPr="005A5F7B">
        <w:rPr>
          <w:rFonts w:ascii="Arial" w:hAnsi="Arial" w:cs="Arial"/>
          <w:sz w:val="24"/>
          <w:szCs w:val="24"/>
        </w:rPr>
        <w:t>3. Государственная премия может присуждаться как персонально, так и коллективу соискателей. Коллектив авторов работы, выдвигаемой на соискание Государственной премии, не может превышать трех человек.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004"/>
      <w:bookmarkEnd w:id="2"/>
      <w:r w:rsidRPr="005A5F7B">
        <w:rPr>
          <w:rFonts w:ascii="Arial" w:hAnsi="Arial" w:cs="Arial"/>
          <w:sz w:val="24"/>
          <w:szCs w:val="24"/>
        </w:rPr>
        <w:t>4. Государственная премия присуждается Указом Главы Республики Саха (Якутия) ежегодно ко Дню российской науки - 08 февраля.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005"/>
      <w:bookmarkEnd w:id="3"/>
      <w:r w:rsidRPr="005A5F7B">
        <w:rPr>
          <w:rFonts w:ascii="Arial" w:hAnsi="Arial" w:cs="Arial"/>
          <w:sz w:val="24"/>
          <w:szCs w:val="24"/>
        </w:rPr>
        <w:t>5. Объявление о начале выдвижения кандидатур на соискание Государственной премии размещается в официальных средствах массовой информации Республики Саха (Якутия) до 01 октября текущего года.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006"/>
      <w:bookmarkEnd w:id="4"/>
      <w:r w:rsidRPr="005A5F7B">
        <w:rPr>
          <w:rFonts w:ascii="Arial" w:hAnsi="Arial" w:cs="Arial"/>
          <w:sz w:val="24"/>
          <w:szCs w:val="24"/>
        </w:rPr>
        <w:t>6. Выдвижение работ на соискание Государственной премии производится президиумами Якутского научного центра Сибирского отделения Российской академии наук и Академии наук Республики Саха (Якутия), отраслевыми секциями Совета по науке и технической политике при Главе Республики Саха (Якутия), коллегиями министерств и ведомств Республики Саха (Якутия), учеными советами научных учреждений и образовательных организаций высшего образования, научно-техническими советами объединений и предприятий (далее - Совет).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007"/>
      <w:bookmarkEnd w:id="5"/>
      <w:r w:rsidRPr="005A5F7B">
        <w:rPr>
          <w:rFonts w:ascii="Arial" w:hAnsi="Arial" w:cs="Arial"/>
          <w:sz w:val="24"/>
          <w:szCs w:val="24"/>
        </w:rPr>
        <w:t>7. Представления на выдвижение кандидатов на соискание Государственной премии и прилагаемые к ним материалы направляются для рассмотрения в комиссию по присуждению Государственной премии Республики Саха (Якутия) в области науки и техники (далее - Комиссия) со дня опубликования объявления до 10 ноября текущего года.</w:t>
      </w:r>
    </w:p>
    <w:bookmarkEnd w:id="6"/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Комиссия осуществляет свою деятельность в соответствии с Порядком работы комиссий по присуждению государственных премий Республики Саха (Якутия) и настоящим Положением.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008"/>
      <w:r w:rsidRPr="005A5F7B">
        <w:rPr>
          <w:rFonts w:ascii="Arial" w:hAnsi="Arial" w:cs="Arial"/>
          <w:sz w:val="24"/>
          <w:szCs w:val="24"/>
        </w:rPr>
        <w:t>8. Совет, выдвигающий кандидатуру (кандидатуры) на соискание Государственной премии, подготавливает письменное представление, которое подписывается председателем соответствующего Совета.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09"/>
      <w:bookmarkEnd w:id="7"/>
      <w:r w:rsidRPr="005A5F7B">
        <w:rPr>
          <w:rFonts w:ascii="Arial" w:hAnsi="Arial" w:cs="Arial"/>
          <w:sz w:val="24"/>
          <w:szCs w:val="24"/>
        </w:rPr>
        <w:t>9. К представлению прилагаются:</w:t>
      </w:r>
    </w:p>
    <w:bookmarkEnd w:id="8"/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сведения</w:t>
      </w:r>
      <w:proofErr w:type="gramEnd"/>
      <w:r w:rsidRPr="005A5F7B">
        <w:rPr>
          <w:rFonts w:ascii="Arial" w:hAnsi="Arial" w:cs="Arial"/>
          <w:sz w:val="24"/>
          <w:szCs w:val="24"/>
        </w:rPr>
        <w:t xml:space="preserve"> о кандидатах (фамилия, имя, отчество (последнее - при наличии)), месте работы, должности, стаже работы, документы об образовании, почетных и ученых званиях, государственных наградах, публикациях, научных трудах соискателей Государственной премии (если имеются), служебных и домашних адресах и телефонах;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оценка</w:t>
      </w:r>
      <w:proofErr w:type="gramEnd"/>
      <w:r w:rsidRPr="005A5F7B">
        <w:rPr>
          <w:rFonts w:ascii="Arial" w:hAnsi="Arial" w:cs="Arial"/>
          <w:sz w:val="24"/>
          <w:szCs w:val="24"/>
        </w:rPr>
        <w:t xml:space="preserve"> деятельности кандидатов, мотивирующая выдвижение их на соискание Государственной премии, сведения, подтверждающие широкое общественное признание подвижнической деятельности кандидатов на соискание Государственной премии.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lastRenderedPageBreak/>
        <w:t>протокол</w:t>
      </w:r>
      <w:proofErr w:type="gramEnd"/>
      <w:r w:rsidRPr="005A5F7B">
        <w:rPr>
          <w:rFonts w:ascii="Arial" w:hAnsi="Arial" w:cs="Arial"/>
          <w:sz w:val="24"/>
          <w:szCs w:val="24"/>
        </w:rPr>
        <w:t xml:space="preserve"> заседания, на котором принято решение о выдвижении кандидатов на соискание Государственной премии;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характеристика</w:t>
      </w:r>
      <w:proofErr w:type="gramEnd"/>
      <w:r w:rsidRPr="005A5F7B">
        <w:rPr>
          <w:rFonts w:ascii="Arial" w:hAnsi="Arial" w:cs="Arial"/>
          <w:sz w:val="24"/>
          <w:szCs w:val="24"/>
        </w:rPr>
        <w:t xml:space="preserve"> на кандидата, заверенная печатью;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научно</w:t>
      </w:r>
      <w:proofErr w:type="gramEnd"/>
      <w:r w:rsidRPr="005A5F7B">
        <w:rPr>
          <w:rFonts w:ascii="Arial" w:hAnsi="Arial" w:cs="Arial"/>
          <w:sz w:val="24"/>
          <w:szCs w:val="24"/>
        </w:rPr>
        <w:t>-исследовательские работы, опытно-конструкторские разработки, инновационные проекты, опубликованные и (или) нашедшие свое применение в отраслях экономики и/или социальной сферы Республики Саха (Якутия) не позднее чем за 1 год до их выдвижения на соискание Государственной премии;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отечественные</w:t>
      </w:r>
      <w:proofErr w:type="gramEnd"/>
      <w:r w:rsidRPr="005A5F7B">
        <w:rPr>
          <w:rFonts w:ascii="Arial" w:hAnsi="Arial" w:cs="Arial"/>
          <w:sz w:val="24"/>
          <w:szCs w:val="24"/>
        </w:rPr>
        <w:t xml:space="preserve"> и/или зарубежные отзывы научных сообществ (при наличии).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010"/>
      <w:r w:rsidRPr="005A5F7B">
        <w:rPr>
          <w:rFonts w:ascii="Arial" w:hAnsi="Arial" w:cs="Arial"/>
          <w:sz w:val="24"/>
          <w:szCs w:val="24"/>
        </w:rPr>
        <w:t>10. Не допускается включение в коллектив соискателей лиц по принципу административной, консультативной и организационной причастности к работе.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011"/>
      <w:bookmarkEnd w:id="9"/>
      <w:r w:rsidRPr="005A5F7B">
        <w:rPr>
          <w:rFonts w:ascii="Arial" w:hAnsi="Arial" w:cs="Arial"/>
          <w:sz w:val="24"/>
          <w:szCs w:val="24"/>
        </w:rPr>
        <w:t>11. Научно-исследовательские работы, опытно-конструкторские разработки, инновационные проекты, за которые их исполнители уже были удостоены государственных наград или премий Российской Федерации и Республики Саха (Якутия), к рассмотрению не принимаются.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012"/>
      <w:bookmarkEnd w:id="10"/>
      <w:r w:rsidRPr="005A5F7B">
        <w:rPr>
          <w:rFonts w:ascii="Arial" w:hAnsi="Arial" w:cs="Arial"/>
          <w:sz w:val="24"/>
          <w:szCs w:val="24"/>
        </w:rPr>
        <w:t>12. Одновременное выдвижение одной и той же работы на соискание Государственной премии, а также других премий Российской Федерации и Республики Саха (Якутия) не допускается.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013"/>
      <w:bookmarkEnd w:id="11"/>
      <w:r w:rsidRPr="005A5F7B">
        <w:rPr>
          <w:rFonts w:ascii="Arial" w:hAnsi="Arial" w:cs="Arial"/>
          <w:sz w:val="24"/>
          <w:szCs w:val="24"/>
        </w:rPr>
        <w:t>13. Порядок рассмотрения представлений, оформления необходимых материалов и документов определяется Комиссией.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014"/>
      <w:bookmarkEnd w:id="12"/>
      <w:r w:rsidRPr="005A5F7B">
        <w:rPr>
          <w:rFonts w:ascii="Arial" w:hAnsi="Arial" w:cs="Arial"/>
          <w:sz w:val="24"/>
          <w:szCs w:val="24"/>
        </w:rPr>
        <w:t>14. Представления, выдвинутые на соискание Государственной премии, рассматриваются Комиссией в два этапа: 1 этап - с 11 ноября по 17 ноября, второй этап - с 18 декабря по 31 декабря. В период между этапами проводится независимая экспертиза проектов.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0015"/>
      <w:bookmarkEnd w:id="13"/>
      <w:r w:rsidRPr="005A5F7B">
        <w:rPr>
          <w:rFonts w:ascii="Arial" w:hAnsi="Arial" w:cs="Arial"/>
          <w:sz w:val="24"/>
          <w:szCs w:val="24"/>
        </w:rPr>
        <w:t xml:space="preserve">15. На первом этапе в соответствии с требованиями </w:t>
      </w:r>
      <w:hyperlink w:anchor="sub_1008" w:history="1">
        <w:r w:rsidRPr="005A5F7B">
          <w:rPr>
            <w:rFonts w:ascii="Arial" w:hAnsi="Arial" w:cs="Arial"/>
            <w:color w:val="106BBE"/>
            <w:sz w:val="24"/>
            <w:szCs w:val="24"/>
          </w:rPr>
          <w:t>пунктов 8-12</w:t>
        </w:r>
      </w:hyperlink>
      <w:r w:rsidRPr="005A5F7B">
        <w:rPr>
          <w:rFonts w:ascii="Arial" w:hAnsi="Arial" w:cs="Arial"/>
          <w:sz w:val="24"/>
          <w:szCs w:val="24"/>
        </w:rPr>
        <w:t xml:space="preserve"> настоящего Положения отбираются представления для участия в конкурсе на соискание Государственной премии и формируется список соискателей, на втором - принимается решение о рекомендации к присуждению Государственной премии.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0016"/>
      <w:bookmarkEnd w:id="14"/>
      <w:r w:rsidRPr="005A5F7B">
        <w:rPr>
          <w:rFonts w:ascii="Arial" w:hAnsi="Arial" w:cs="Arial"/>
          <w:sz w:val="24"/>
          <w:szCs w:val="24"/>
        </w:rPr>
        <w:t>16. Решение о включении выдвинутых кандидатур в список соискателей Государственной премии принимается Комиссией не позднее 17 ноября текущего года и оформляется протоколом.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17"/>
      <w:bookmarkEnd w:id="15"/>
      <w:r w:rsidRPr="005A5F7B">
        <w:rPr>
          <w:rFonts w:ascii="Arial" w:hAnsi="Arial" w:cs="Arial"/>
          <w:sz w:val="24"/>
          <w:szCs w:val="24"/>
        </w:rPr>
        <w:t>17. Список соискателей опубликованию и разглашению не подлежит.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018"/>
      <w:bookmarkEnd w:id="16"/>
      <w:r w:rsidRPr="005A5F7B">
        <w:rPr>
          <w:rFonts w:ascii="Arial" w:hAnsi="Arial" w:cs="Arial"/>
          <w:sz w:val="24"/>
          <w:szCs w:val="24"/>
        </w:rPr>
        <w:t>18. В соответствии со списком соискателей Государственной премии Комиссия направляет представления на соискателей и прилагаемые к ним материалы на независимую экспертизу в течение трех календарных дней со дня принятия решения Комиссии. Целью экспертизы является оценка значимости научной, творческой работы соискателя, их соответствия установленным критериям.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019"/>
      <w:bookmarkEnd w:id="17"/>
      <w:r w:rsidRPr="005A5F7B">
        <w:rPr>
          <w:rFonts w:ascii="Arial" w:hAnsi="Arial" w:cs="Arial"/>
          <w:sz w:val="24"/>
          <w:szCs w:val="24"/>
        </w:rPr>
        <w:t>19. Экспертиза проводится ведущими организациями соответствующего профиля или отдельными экспертами из числа ученых. Перечень организаций и экспертов, осуществляющих экспертизу, утверждается Комиссией. Срок экспертизы не должен превышать 15 рабочих дней со дня поступления материалов.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020"/>
      <w:bookmarkEnd w:id="18"/>
      <w:r w:rsidRPr="005A5F7B">
        <w:rPr>
          <w:rFonts w:ascii="Arial" w:hAnsi="Arial" w:cs="Arial"/>
          <w:sz w:val="24"/>
          <w:szCs w:val="24"/>
        </w:rPr>
        <w:t>20. Результаты экспертизы излагаются в мотивированном заключении.</w:t>
      </w:r>
    </w:p>
    <w:bookmarkEnd w:id="19"/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каждое представление должно быть получено не менее двух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заключений</w:t>
      </w:r>
      <w:proofErr w:type="gramEnd"/>
      <w:r w:rsidRPr="005A5F7B">
        <w:rPr>
          <w:rFonts w:ascii="Arial" w:hAnsi="Arial" w:cs="Arial"/>
          <w:sz w:val="24"/>
          <w:szCs w:val="24"/>
        </w:rPr>
        <w:t>, подготовленных независимо друг от друга.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Заключение подписывается лицом, проводившим экспертизу, а также руководителем организации, если экспертиза проводилась в организации.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Результаты экспертизы, а также сведения об экспертах доступны только членам Комиссии и разглашению не подлежат.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021"/>
      <w:r w:rsidRPr="005A5F7B">
        <w:rPr>
          <w:rFonts w:ascii="Arial" w:hAnsi="Arial" w:cs="Arial"/>
          <w:sz w:val="24"/>
          <w:szCs w:val="24"/>
        </w:rPr>
        <w:t>21. С учетом полученных заключений Комиссия подготавливает предложения для итогового обсуждения представлений на соискателей Государственной премии на заседании Комиссии.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022"/>
      <w:bookmarkEnd w:id="20"/>
      <w:r w:rsidRPr="005A5F7B">
        <w:rPr>
          <w:rFonts w:ascii="Arial" w:hAnsi="Arial" w:cs="Arial"/>
          <w:sz w:val="24"/>
          <w:szCs w:val="24"/>
        </w:rPr>
        <w:lastRenderedPageBreak/>
        <w:t>22. Представления, на которые получено два отрицательных заключения, на заседание Комиссии не вносятся. При наличии как положительного, так и отрицательного заключения решение о включении или не включении кандидатов в список соискателей принимается Комиссией.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023"/>
      <w:bookmarkEnd w:id="21"/>
      <w:r w:rsidRPr="005A5F7B">
        <w:rPr>
          <w:rFonts w:ascii="Arial" w:hAnsi="Arial" w:cs="Arial"/>
          <w:sz w:val="24"/>
          <w:szCs w:val="24"/>
        </w:rPr>
        <w:t>23. Критериями оценки проектов являются:</w:t>
      </w:r>
    </w:p>
    <w:bookmarkEnd w:id="22"/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новизна</w:t>
      </w:r>
      <w:proofErr w:type="gramEnd"/>
      <w:r w:rsidRPr="005A5F7B">
        <w:rPr>
          <w:rFonts w:ascii="Arial" w:hAnsi="Arial" w:cs="Arial"/>
          <w:sz w:val="24"/>
          <w:szCs w:val="24"/>
        </w:rPr>
        <w:t xml:space="preserve"> и актуальность исследований;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значительное</w:t>
      </w:r>
      <w:proofErr w:type="gramEnd"/>
      <w:r w:rsidRPr="005A5F7B">
        <w:rPr>
          <w:rFonts w:ascii="Arial" w:hAnsi="Arial" w:cs="Arial"/>
          <w:sz w:val="24"/>
          <w:szCs w:val="24"/>
        </w:rPr>
        <w:t xml:space="preserve"> теоретическое и практическое значение полученных результатов в отраслях экономики и социальной сферы Республики Саха (Якутия);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A5F7B">
        <w:rPr>
          <w:rFonts w:ascii="Arial" w:hAnsi="Arial" w:cs="Arial"/>
          <w:sz w:val="24"/>
          <w:szCs w:val="24"/>
        </w:rPr>
        <w:t>результаты</w:t>
      </w:r>
      <w:proofErr w:type="gramEnd"/>
      <w:r w:rsidRPr="005A5F7B">
        <w:rPr>
          <w:rFonts w:ascii="Arial" w:hAnsi="Arial" w:cs="Arial"/>
          <w:sz w:val="24"/>
          <w:szCs w:val="24"/>
        </w:rPr>
        <w:t xml:space="preserve"> независимой экспертизы.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024"/>
      <w:r w:rsidRPr="005A5F7B">
        <w:rPr>
          <w:rFonts w:ascii="Arial" w:hAnsi="Arial" w:cs="Arial"/>
          <w:sz w:val="24"/>
          <w:szCs w:val="24"/>
        </w:rPr>
        <w:t>24. Решение Комиссии обнародованию не подлежит.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025"/>
      <w:bookmarkEnd w:id="23"/>
      <w:r w:rsidRPr="005A5F7B">
        <w:rPr>
          <w:rFonts w:ascii="Arial" w:hAnsi="Arial" w:cs="Arial"/>
          <w:sz w:val="24"/>
          <w:szCs w:val="24"/>
        </w:rPr>
        <w:t>25. Повторное присуждение Государственной премии одному и тому же лицу (лауреату) не допускается.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026"/>
      <w:bookmarkEnd w:id="24"/>
      <w:r w:rsidRPr="005A5F7B">
        <w:rPr>
          <w:rFonts w:ascii="Arial" w:hAnsi="Arial" w:cs="Arial"/>
          <w:sz w:val="24"/>
          <w:szCs w:val="24"/>
        </w:rPr>
        <w:t>26. Комиссия рассматривает все поступившие представления и вносит свои предложения о присуждении Государственной премии в Комиссию по государственным наградам при Главе Республики Саха (Якутия).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027"/>
      <w:bookmarkEnd w:id="25"/>
      <w:r w:rsidRPr="005A5F7B">
        <w:rPr>
          <w:rFonts w:ascii="Arial" w:hAnsi="Arial" w:cs="Arial"/>
          <w:sz w:val="24"/>
          <w:szCs w:val="24"/>
        </w:rPr>
        <w:t>27. Церемония вручения Государственной премии проводится в торжественной обстановке с участием руководителей и представителей органов государственной власти Республики Саха (Якутия), представителей организаций независимо от их организационно-правовой формы и формы собственности с освещением ее в республиканских средствах массовой информации.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028"/>
      <w:bookmarkEnd w:id="26"/>
      <w:r w:rsidRPr="005A5F7B">
        <w:rPr>
          <w:rFonts w:ascii="Arial" w:hAnsi="Arial" w:cs="Arial"/>
          <w:sz w:val="24"/>
          <w:szCs w:val="24"/>
        </w:rPr>
        <w:t xml:space="preserve">28. Лицу, удостоенному Государственной премии, присваивается почетное звание "Лауреат Государственной премии Республики Саха (Якутия) имени Г.И. </w:t>
      </w:r>
      <w:proofErr w:type="spellStart"/>
      <w:r w:rsidRPr="005A5F7B">
        <w:rPr>
          <w:rFonts w:ascii="Arial" w:hAnsi="Arial" w:cs="Arial"/>
          <w:sz w:val="24"/>
          <w:szCs w:val="24"/>
        </w:rPr>
        <w:t>Чиряева</w:t>
      </w:r>
      <w:proofErr w:type="spellEnd"/>
      <w:r w:rsidRPr="005A5F7B">
        <w:rPr>
          <w:rFonts w:ascii="Arial" w:hAnsi="Arial" w:cs="Arial"/>
          <w:sz w:val="24"/>
          <w:szCs w:val="24"/>
        </w:rPr>
        <w:t xml:space="preserve"> в области науки и техники", вручается диплом, нагрудный знак и выплачивается денежная премия в размере, установленном решением Главы Республики Саха (Якутия). При присуждении Государственной премии коллективу соискателей диплом, нагрудный знак вручаются каждому соискателю, а денежная часть делится в равных долях между ними.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029"/>
      <w:bookmarkEnd w:id="27"/>
      <w:r w:rsidRPr="005A5F7B">
        <w:rPr>
          <w:rFonts w:ascii="Arial" w:hAnsi="Arial" w:cs="Arial"/>
          <w:sz w:val="24"/>
          <w:szCs w:val="24"/>
        </w:rPr>
        <w:t>29. Нагрудный знак лауреата Государственной премии носится на правой стороне, при наличии знаков почетного звания и лауреата Государственной премии Российской Федерации - за ними.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9" w:name="sub_10030"/>
      <w:bookmarkEnd w:id="28"/>
      <w:r w:rsidRPr="005A5F7B">
        <w:rPr>
          <w:rFonts w:ascii="Arial" w:hAnsi="Arial" w:cs="Arial"/>
          <w:sz w:val="24"/>
          <w:szCs w:val="24"/>
        </w:rPr>
        <w:t>30. В случае смерти лица после его выдвижения на соискание Государственной премии допускается присуждение Государственной премии посмертно. Диплом награжденного посмертно лауреата передается его семье, а денежное вознаграждение передается по наследству в порядке, установленном действующим законодательством Российской Федерации.</w:t>
      </w:r>
    </w:p>
    <w:bookmarkEnd w:id="29"/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30" w:name="sub_10101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Приложение N 10.1</w:t>
      </w:r>
    </w:p>
    <w:bookmarkEnd w:id="30"/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6EBC" w:rsidRPr="005A5F7B" w:rsidRDefault="00886EBC" w:rsidP="00886E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Описание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нагрудного знака Государственной премии Республики Саха (Якутия) имени Г.И. </w:t>
      </w:r>
      <w:proofErr w:type="spellStart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Чиряева</w:t>
      </w:r>
      <w:proofErr w:type="spellEnd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в области науки и </w:t>
      </w:r>
      <w:proofErr w:type="gramStart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>техники</w:t>
      </w:r>
      <w:r w:rsidRPr="005A5F7B">
        <w:rPr>
          <w:rFonts w:ascii="Arial" w:hAnsi="Arial" w:cs="Arial"/>
          <w:b/>
          <w:bCs/>
          <w:color w:val="26282F"/>
          <w:sz w:val="24"/>
          <w:szCs w:val="24"/>
        </w:rPr>
        <w:br/>
        <w:t>(</w:t>
      </w:r>
      <w:proofErr w:type="gramEnd"/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утв. </w:t>
      </w:r>
      <w:hyperlink w:anchor="sub_0" w:history="1">
        <w:r w:rsidRPr="005A5F7B">
          <w:rPr>
            <w:rFonts w:ascii="Arial" w:hAnsi="Arial" w:cs="Arial"/>
            <w:color w:val="106BBE"/>
            <w:sz w:val="24"/>
            <w:szCs w:val="24"/>
          </w:rPr>
          <w:t>Указом</w:t>
        </w:r>
      </w:hyperlink>
      <w:r w:rsidRPr="005A5F7B">
        <w:rPr>
          <w:rFonts w:ascii="Arial" w:hAnsi="Arial" w:cs="Arial"/>
          <w:b/>
          <w:bCs/>
          <w:color w:val="26282F"/>
          <w:sz w:val="24"/>
          <w:szCs w:val="24"/>
        </w:rPr>
        <w:t xml:space="preserve"> Главы Республики Саха (Якутия) от 8 сентября 2015 г. N 660)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Нагрудный знак (далее - знак) изготовлен из серебра 925 пробы с золочением, имеет форму круга диаметром 28 мм, толщину 3 мм.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лицевой стороне знака - рельефное изображение коновязи (</w:t>
      </w:r>
      <w:proofErr w:type="spellStart"/>
      <w:r w:rsidRPr="005A5F7B">
        <w:rPr>
          <w:rFonts w:ascii="Arial" w:hAnsi="Arial" w:cs="Arial"/>
          <w:sz w:val="24"/>
          <w:szCs w:val="24"/>
        </w:rPr>
        <w:t>сэргэ</w:t>
      </w:r>
      <w:proofErr w:type="spellEnd"/>
      <w:r w:rsidRPr="005A5F7B">
        <w:rPr>
          <w:rFonts w:ascii="Arial" w:hAnsi="Arial" w:cs="Arial"/>
          <w:sz w:val="24"/>
          <w:szCs w:val="24"/>
        </w:rPr>
        <w:t>), несущей над собой символ атома, они сопровождены слева лавровой ветвью.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>На оборотной стороне знака по центру - надпись рельефными буквами в восемь строк "Лауреат Государственной премии Республики Саха (Якутия) в области науки и техники".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5F7B">
        <w:rPr>
          <w:rFonts w:ascii="Arial" w:hAnsi="Arial" w:cs="Arial"/>
          <w:sz w:val="24"/>
          <w:szCs w:val="24"/>
        </w:rPr>
        <w:t xml:space="preserve">Знак при помощи ушка и кольца соединен с прямоугольной колодкой размером 26x14x1,5 мм. Колодка покрыта ювелирными силикатными эмалями в </w:t>
      </w:r>
      <w:r w:rsidRPr="005A5F7B">
        <w:rPr>
          <w:rFonts w:ascii="Arial" w:hAnsi="Arial" w:cs="Arial"/>
          <w:sz w:val="24"/>
          <w:szCs w:val="24"/>
        </w:rPr>
        <w:lastRenderedPageBreak/>
        <w:t>цвета Государственного флага Республики Саха (Якутия). На оборотной стороне колодки по центру располагается пропаянная булавка для крепления к одежде.</w:t>
      </w:r>
    </w:p>
    <w:p w:rsidR="00886EBC" w:rsidRPr="005A5F7B" w:rsidRDefault="00886EBC" w:rsidP="00886E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60737" w:rsidRDefault="00886EBC">
      <w:bookmarkStart w:id="31" w:name="_GoBack"/>
      <w:bookmarkEnd w:id="31"/>
    </w:p>
    <w:sectPr w:rsidR="00F60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3BE"/>
    <w:rsid w:val="003C4F82"/>
    <w:rsid w:val="0072624A"/>
    <w:rsid w:val="00886EBC"/>
    <w:rsid w:val="00A1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34407-F307-45D1-9C9E-C4FFEF98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660351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1418</Words>
  <Characters>8085</Characters>
  <Application>Microsoft Office Word</Application>
  <DocSecurity>0</DocSecurity>
  <Lines>67</Lines>
  <Paragraphs>18</Paragraphs>
  <ScaleCrop>false</ScaleCrop>
  <Company/>
  <LinksUpToDate>false</LinksUpToDate>
  <CharactersWithSpaces>9485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Кривошапкин Константин Константинович</dc:creator>
  <cp:keywords/>
  <dc:description/>
  <cp:lastModifiedBy>Кривошапкин Константин Константинович</cp:lastModifiedBy>
  <cp:revision>2</cp:revision>
  <dcterms:created xsi:type="dcterms:W3CDTF">2018-10-19T05:14:00Z</dcterms:created>
  <dcterms:modified xsi:type="dcterms:W3CDTF">2018-10-19T05:14:00Z</dcterms:modified>
</cp:coreProperties>
</file>